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right="480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武汉大学工创中心 经费</w:t>
      </w:r>
      <w:r>
        <w:rPr>
          <w:rFonts w:hint="eastAsia" w:ascii="宋体" w:hAnsi="宋体"/>
          <w:b/>
          <w:bCs/>
          <w:sz w:val="40"/>
          <w:szCs w:val="40"/>
        </w:rPr>
        <w:t>使用审批表</w:t>
      </w:r>
    </w:p>
    <w:p>
      <w:pPr>
        <w:wordWrap w:val="0"/>
        <w:spacing w:line="420" w:lineRule="auto"/>
        <w:jc w:val="right"/>
        <w:rPr>
          <w:rFonts w:hint="default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日期：</w:t>
      </w:r>
      <w:r>
        <w:rPr>
          <w:rFonts w:hint="eastAsia" w:ascii="宋体" w:hAnsi="宋体"/>
          <w:b/>
          <w:bCs/>
          <w:szCs w:val="21"/>
          <w:u w:val="none"/>
          <w:lang w:val="en-US" w:eastAsia="zh-CN"/>
        </w:rPr>
        <w:t xml:space="preserve">20 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Cs w:val="21"/>
          <w:lang w:val="en-US" w:eastAsia="zh-CN"/>
        </w:rPr>
        <w:t>年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Cs w:val="21"/>
          <w:lang w:val="en-US" w:eastAsia="zh-CN"/>
        </w:rPr>
        <w:t>月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日  </w:t>
      </w:r>
    </w:p>
    <w:tbl>
      <w:tblPr>
        <w:tblStyle w:val="3"/>
        <w:tblW w:w="102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638"/>
        <w:gridCol w:w="2400"/>
        <w:gridCol w:w="31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申请人</w:t>
            </w:r>
          </w:p>
        </w:tc>
        <w:tc>
          <w:tcPr>
            <w:tcW w:w="2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预算金额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￥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用途</w:t>
            </w:r>
            <w:r>
              <w:rPr>
                <w:rFonts w:hint="default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8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课程教学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default"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实验室建设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default"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default" w:ascii="宋体" w:hAnsi="宋体"/>
                <w:b/>
                <w:bCs/>
                <w:szCs w:val="21"/>
              </w:rPr>
              <w:t>科创活动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default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综合业务</w:t>
            </w:r>
          </w:p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□其他</w:t>
            </w:r>
            <w:r>
              <w:rPr>
                <w:rFonts w:hint="eastAsia" w:ascii="宋体" w:hAnsi="宋体"/>
                <w:b/>
                <w:bCs/>
                <w:color w:val="999999"/>
                <w:szCs w:val="21"/>
              </w:rPr>
              <w:t>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申请事由说明</w:t>
            </w:r>
          </w:p>
        </w:tc>
        <w:tc>
          <w:tcPr>
            <w:tcW w:w="8203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办公室审批</w:t>
            </w:r>
          </w:p>
        </w:tc>
        <w:tc>
          <w:tcPr>
            <w:tcW w:w="8203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wordWrap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签字：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bCs/>
                <w:szCs w:val="21"/>
                <w:u w:val="non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u w:val="none"/>
                <w:lang w:val="en-US" w:eastAsia="zh-CN"/>
              </w:rPr>
              <w:t xml:space="preserve">20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日  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注  1.中心报账需按预算-审批制，每学期初各归口办公室做好预算规划，经费申报先到归口办公室审批。</w:t>
      </w:r>
    </w:p>
    <w:p>
      <w:pPr>
        <w:ind w:left="0" w:leftChars="0" w:firstLine="422" w:firstLineChars="200"/>
        <w:rPr>
          <w:rFonts w:hint="default" w:ascii="宋体" w:hAnsi="宋体"/>
          <w:b/>
          <w:bCs/>
          <w:szCs w:val="21"/>
          <w:lang w:eastAsia="zh-CN"/>
        </w:rPr>
      </w:pPr>
      <w:r>
        <w:rPr>
          <w:rFonts w:hint="default"/>
          <w:b/>
          <w:bCs/>
        </w:rPr>
        <w:t>2.中心经费分四类：</w:t>
      </w:r>
      <w:r>
        <w:rPr>
          <w:rFonts w:hint="eastAsia" w:ascii="宋体" w:hAnsi="宋体"/>
          <w:b/>
          <w:bCs/>
          <w:szCs w:val="21"/>
          <w:lang w:val="en-US" w:eastAsia="zh-CN"/>
        </w:rPr>
        <w:t>课程教学</w:t>
      </w:r>
      <w:r>
        <w:rPr>
          <w:rFonts w:hint="default" w:ascii="宋体" w:hAnsi="宋体"/>
          <w:b/>
          <w:bCs/>
          <w:szCs w:val="21"/>
          <w:lang w:eastAsia="zh-CN"/>
        </w:rPr>
        <w:t>、实验室建设归口教学办审批（陈东、张树）；</w:t>
      </w:r>
    </w:p>
    <w:p>
      <w:pPr>
        <w:ind w:firstLine="843" w:firstLineChars="400"/>
        <w:rPr>
          <w:rFonts w:hint="default" w:ascii="宋体" w:hAnsi="宋体"/>
          <w:b/>
          <w:bCs/>
          <w:szCs w:val="21"/>
          <w:lang w:eastAsia="zh-CN"/>
        </w:rPr>
      </w:pPr>
      <w:r>
        <w:rPr>
          <w:rFonts w:hint="default" w:ascii="宋体" w:hAnsi="宋体"/>
          <w:b/>
          <w:bCs/>
          <w:szCs w:val="21"/>
          <w:lang w:eastAsia="zh-CN"/>
        </w:rPr>
        <w:t xml:space="preserve">             科创活动归口双创办审批（李敏）；</w:t>
      </w:r>
    </w:p>
    <w:p>
      <w:pPr>
        <w:ind w:firstLine="2319" w:firstLineChars="1100"/>
        <w:rPr>
          <w:rFonts w:hint="default" w:ascii="宋体" w:hAnsi="宋体"/>
          <w:b/>
          <w:bCs/>
          <w:szCs w:val="21"/>
          <w:lang w:eastAsia="zh-CN"/>
        </w:rPr>
      </w:pPr>
      <w:r>
        <w:rPr>
          <w:rFonts w:hint="default" w:ascii="宋体" w:hAnsi="宋体"/>
          <w:b/>
          <w:bCs/>
          <w:szCs w:val="21"/>
          <w:lang w:eastAsia="zh-CN"/>
        </w:rPr>
        <w:t>综合业务归口综合办审批（乔健）。</w:t>
      </w:r>
    </w:p>
    <w:p>
      <w:pPr>
        <w:ind w:left="0" w:leftChars="0" w:firstLine="422" w:firstLineChars="200"/>
        <w:rPr>
          <w:rFonts w:hint="default" w:ascii="宋体" w:hAnsi="宋体"/>
          <w:b/>
          <w:bCs/>
          <w:szCs w:val="21"/>
          <w:lang w:eastAsia="zh-CN"/>
        </w:rPr>
      </w:pPr>
      <w:r>
        <w:rPr>
          <w:rFonts w:hint="default" w:ascii="宋体" w:hAnsi="宋体"/>
          <w:b/>
          <w:bCs/>
          <w:szCs w:val="21"/>
          <w:lang w:eastAsia="zh-CN"/>
        </w:rPr>
        <w:t>3.审批表办公室审批后，连同报账单一同给财务专员核准归档。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Yzk0MTY4MTYzZTVhMjEwZGIzNjc0ZGVkMDMzZDcifQ=="/>
  </w:docVars>
  <w:rsids>
    <w:rsidRoot w:val="797C5CDA"/>
    <w:rsid w:val="14664D43"/>
    <w:rsid w:val="2DDF6487"/>
    <w:rsid w:val="3FFD9CDD"/>
    <w:rsid w:val="65DC6628"/>
    <w:rsid w:val="77BADA7F"/>
    <w:rsid w:val="797C5CDA"/>
    <w:rsid w:val="7DEC28BB"/>
    <w:rsid w:val="7F6E14BF"/>
    <w:rsid w:val="FF4D159A"/>
    <w:rsid w:val="FF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tmp\webword_2669404713\C:\Users\Administrator\AppData\Roaming\kingsoft\office6\templates\download\686e4950-46f6-6c16-8d4a-7ac44d1c1504\&#36164;&#37329;&#20351;&#29992;&#30003;&#35831;&#23457;&#25209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334</Characters>
  <Lines>0</Lines>
  <Paragraphs>0</Paragraphs>
  <TotalTime>5</TotalTime>
  <ScaleCrop>false</ScaleCrop>
  <LinksUpToDate>false</LinksUpToDate>
  <CharactersWithSpaces>422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2023-10-19T08:21:00Z</dcterms:created>
  <dc:creator>李敏 武汉大学</dc:creator>
  <cp:lastModifiedBy>经常犯二的纯肉食主义胖纸</cp:lastModifiedBy>
  <dcterms:modified xsi:type="dcterms:W3CDTF">2023-12-13T02:27:25Z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D19B1B804F4F44348E763F98787F1309_11</vt:lpwstr>
  </property>
</Properties>
</file>